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59C1" w14:textId="77777777" w:rsidR="007D7864" w:rsidRPr="00E741BF" w:rsidRDefault="007D7864" w:rsidP="007D7864">
      <w:pPr>
        <w:rPr>
          <w:rStyle w:val="Overskrift1Tegn"/>
          <w:rFonts w:eastAsia="Calibri"/>
          <w:sz w:val="22"/>
          <w:szCs w:val="22"/>
        </w:rPr>
      </w:pPr>
    </w:p>
    <w:p w14:paraId="6EAA14B0" w14:textId="77777777" w:rsidR="007D0FFE" w:rsidRPr="00DE5816" w:rsidRDefault="007D0FFE" w:rsidP="007D0FFE">
      <w:pPr>
        <w:pStyle w:val="Brdtekst2"/>
        <w:jc w:val="left"/>
        <w:rPr>
          <w:rFonts w:ascii="Arial" w:hAnsi="Arial" w:cs="Arial"/>
          <w:b/>
          <w:sz w:val="22"/>
          <w:szCs w:val="22"/>
        </w:rPr>
      </w:pPr>
    </w:p>
    <w:p w14:paraId="0DE8A27F" w14:textId="3404D712" w:rsidR="007D0FFE" w:rsidRDefault="003960EA" w:rsidP="007D0FFE">
      <w:pPr>
        <w:pStyle w:val="Brdtekst2"/>
        <w:rPr>
          <w:rFonts w:ascii="Arial" w:hAnsi="Arial" w:cs="Arial"/>
          <w:b/>
          <w:szCs w:val="28"/>
        </w:rPr>
      </w:pPr>
      <w:r>
        <w:rPr>
          <w:rFonts w:ascii="Arial" w:hAnsi="Arial" w:cs="Arial"/>
          <w:b/>
          <w:szCs w:val="28"/>
        </w:rPr>
        <w:t xml:space="preserve">Prinsipper for honorering av tillitsverv og refundering </w:t>
      </w:r>
      <w:r w:rsidR="003F3E5B">
        <w:rPr>
          <w:rFonts w:ascii="Arial" w:hAnsi="Arial" w:cs="Arial"/>
          <w:b/>
          <w:szCs w:val="28"/>
        </w:rPr>
        <w:br/>
      </w:r>
      <w:r>
        <w:rPr>
          <w:rFonts w:ascii="Arial" w:hAnsi="Arial" w:cs="Arial"/>
          <w:b/>
          <w:szCs w:val="28"/>
        </w:rPr>
        <w:t>av utgifter i Samfunnsviterne</w:t>
      </w:r>
    </w:p>
    <w:p w14:paraId="0180713D" w14:textId="51584202" w:rsidR="0011298A" w:rsidRPr="0011298A" w:rsidRDefault="0011298A" w:rsidP="007D0FFE">
      <w:pPr>
        <w:pStyle w:val="Brdtekst2"/>
        <w:rPr>
          <w:rFonts w:ascii="Arial" w:hAnsi="Arial" w:cs="Arial"/>
          <w:b/>
          <w:i/>
          <w:sz w:val="22"/>
          <w:szCs w:val="22"/>
        </w:rPr>
      </w:pPr>
      <w:r>
        <w:rPr>
          <w:rFonts w:ascii="Arial" w:hAnsi="Arial" w:cs="Arial"/>
          <w:b/>
          <w:i/>
          <w:sz w:val="22"/>
          <w:szCs w:val="22"/>
        </w:rPr>
        <w:t>Vedtatt av landsmøtet 2019</w:t>
      </w:r>
    </w:p>
    <w:p w14:paraId="30AE8DAC" w14:textId="77777777" w:rsidR="007D0FFE" w:rsidRDefault="007D0FFE" w:rsidP="007D0FFE">
      <w:pPr>
        <w:pStyle w:val="Brdtekst2"/>
        <w:rPr>
          <w:rFonts w:ascii="Arial" w:hAnsi="Arial" w:cs="Arial"/>
          <w:i/>
          <w:sz w:val="22"/>
          <w:szCs w:val="22"/>
        </w:rPr>
      </w:pPr>
    </w:p>
    <w:p w14:paraId="7B5815BB" w14:textId="77777777" w:rsidR="007D0FFE" w:rsidRPr="00DB3EA2" w:rsidRDefault="007D0FFE" w:rsidP="007D0FFE">
      <w:pPr>
        <w:pStyle w:val="Brdtekst2"/>
        <w:jc w:val="left"/>
        <w:rPr>
          <w:rFonts w:ascii="Arial" w:hAnsi="Arial" w:cs="Arial"/>
          <w:sz w:val="22"/>
          <w:szCs w:val="22"/>
        </w:rPr>
      </w:pPr>
    </w:p>
    <w:p w14:paraId="7D469A2B" w14:textId="77777777" w:rsidR="007D0FFE" w:rsidRPr="0039414E" w:rsidRDefault="007D0FFE" w:rsidP="007D0FFE">
      <w:pPr>
        <w:pStyle w:val="Brdtekst2"/>
        <w:jc w:val="left"/>
        <w:rPr>
          <w:rFonts w:ascii="Arial" w:hAnsi="Arial" w:cs="Arial"/>
          <w:b/>
          <w:szCs w:val="28"/>
        </w:rPr>
      </w:pPr>
      <w:r w:rsidRPr="0039414E">
        <w:rPr>
          <w:rFonts w:ascii="Arial" w:hAnsi="Arial" w:cs="Arial"/>
          <w:b/>
          <w:szCs w:val="28"/>
        </w:rPr>
        <w:t xml:space="preserve">1. Prinsipper: </w:t>
      </w:r>
      <w:r w:rsidRPr="0039414E">
        <w:rPr>
          <w:rFonts w:ascii="Arial" w:hAnsi="Arial" w:cs="Arial"/>
          <w:b/>
          <w:szCs w:val="28"/>
        </w:rPr>
        <w:br/>
      </w:r>
    </w:p>
    <w:p w14:paraId="189571EA" w14:textId="77777777" w:rsidR="007D0FFE" w:rsidRPr="00DB3EA2" w:rsidRDefault="007D0FFE" w:rsidP="007D0FFE">
      <w:pPr>
        <w:pStyle w:val="Brdtekst2"/>
        <w:numPr>
          <w:ilvl w:val="0"/>
          <w:numId w:val="12"/>
        </w:numPr>
        <w:jc w:val="left"/>
        <w:rPr>
          <w:rFonts w:ascii="Arial" w:hAnsi="Arial" w:cs="Arial"/>
          <w:sz w:val="22"/>
          <w:szCs w:val="22"/>
        </w:rPr>
      </w:pPr>
      <w:r w:rsidRPr="00DB3EA2">
        <w:rPr>
          <w:rFonts w:ascii="Arial" w:hAnsi="Arial" w:cs="Arial"/>
          <w:sz w:val="22"/>
          <w:szCs w:val="22"/>
        </w:rPr>
        <w:t>Arbeid som utføres av tillitsvalgte i foreningen baseres i hovedsak på frivillig og ulønnet innsats.</w:t>
      </w:r>
    </w:p>
    <w:p w14:paraId="383FCF16" w14:textId="77777777" w:rsidR="007D0FFE" w:rsidRPr="00DB3EA2" w:rsidRDefault="007D0FFE" w:rsidP="007D0FFE">
      <w:pPr>
        <w:pStyle w:val="Brdtekst2"/>
        <w:numPr>
          <w:ilvl w:val="0"/>
          <w:numId w:val="12"/>
        </w:numPr>
        <w:jc w:val="left"/>
        <w:rPr>
          <w:rFonts w:ascii="Arial" w:hAnsi="Arial" w:cs="Arial"/>
          <w:sz w:val="22"/>
          <w:szCs w:val="22"/>
        </w:rPr>
      </w:pPr>
      <w:r w:rsidRPr="00DB3EA2">
        <w:rPr>
          <w:rFonts w:ascii="Arial" w:hAnsi="Arial" w:cs="Arial"/>
          <w:sz w:val="22"/>
          <w:szCs w:val="22"/>
        </w:rPr>
        <w:t xml:space="preserve">Utbetaling av honorar skal stå i forhold til arbeidsbelastning </w:t>
      </w:r>
    </w:p>
    <w:p w14:paraId="02F857DC" w14:textId="77777777" w:rsidR="007D0FFE" w:rsidRPr="00DB3EA2" w:rsidRDefault="007D0FFE" w:rsidP="007D0FFE">
      <w:pPr>
        <w:pStyle w:val="Brdtekst2"/>
        <w:numPr>
          <w:ilvl w:val="0"/>
          <w:numId w:val="12"/>
        </w:numPr>
        <w:jc w:val="left"/>
        <w:rPr>
          <w:rFonts w:ascii="Arial" w:hAnsi="Arial" w:cs="Arial"/>
          <w:sz w:val="22"/>
          <w:szCs w:val="22"/>
        </w:rPr>
      </w:pPr>
      <w:r w:rsidRPr="00DB3EA2">
        <w:rPr>
          <w:rFonts w:ascii="Arial" w:hAnsi="Arial" w:cs="Arial"/>
          <w:sz w:val="22"/>
          <w:szCs w:val="22"/>
        </w:rPr>
        <w:t>Honorar er skattbar inntekt. (Samfunnsviterne kan utbetale honorar skattefritt ved innsending av kopi av betalt faktura på abonnement for privat fasttelefon eller mobil. Det kan på denne måten også refunderes utgifter til ett avisabonnement og ett abonnement på relevant faglig tidsskrift.)</w:t>
      </w:r>
    </w:p>
    <w:p w14:paraId="0C4F56BC" w14:textId="77777777" w:rsidR="007D0FFE" w:rsidRPr="00DB3EA2" w:rsidRDefault="007D0FFE" w:rsidP="007D0FFE">
      <w:pPr>
        <w:pStyle w:val="Brdtekst2"/>
        <w:numPr>
          <w:ilvl w:val="0"/>
          <w:numId w:val="12"/>
        </w:numPr>
        <w:jc w:val="left"/>
        <w:rPr>
          <w:rFonts w:ascii="Arial" w:hAnsi="Arial" w:cs="Arial"/>
          <w:sz w:val="22"/>
          <w:szCs w:val="22"/>
        </w:rPr>
      </w:pPr>
      <w:r w:rsidRPr="00DB3EA2">
        <w:rPr>
          <w:rFonts w:ascii="Arial" w:hAnsi="Arial" w:cs="Arial"/>
          <w:sz w:val="22"/>
          <w:szCs w:val="22"/>
        </w:rPr>
        <w:t xml:space="preserve">Refusjon av utgifter til reise og opphold baseres på kostnadsdekning og skal </w:t>
      </w:r>
      <w:proofErr w:type="spellStart"/>
      <w:r w:rsidRPr="00DB3EA2">
        <w:rPr>
          <w:rFonts w:ascii="Arial" w:hAnsi="Arial" w:cs="Arial"/>
          <w:sz w:val="22"/>
          <w:szCs w:val="22"/>
        </w:rPr>
        <w:t>forhåndsgodkjennes</w:t>
      </w:r>
      <w:proofErr w:type="spellEnd"/>
      <w:r w:rsidRPr="00DB3EA2">
        <w:rPr>
          <w:rFonts w:ascii="Arial" w:hAnsi="Arial" w:cs="Arial"/>
          <w:sz w:val="22"/>
          <w:szCs w:val="22"/>
        </w:rPr>
        <w:t>.</w:t>
      </w:r>
    </w:p>
    <w:p w14:paraId="5ABF2C89" w14:textId="77777777" w:rsidR="007D0FFE" w:rsidRPr="00DB3EA2" w:rsidRDefault="007D0FFE" w:rsidP="007D0FFE">
      <w:pPr>
        <w:pStyle w:val="Brdtekst2"/>
        <w:numPr>
          <w:ilvl w:val="0"/>
          <w:numId w:val="12"/>
        </w:numPr>
        <w:jc w:val="left"/>
        <w:rPr>
          <w:rFonts w:ascii="Arial" w:hAnsi="Arial" w:cs="Arial"/>
          <w:sz w:val="22"/>
          <w:szCs w:val="22"/>
        </w:rPr>
      </w:pPr>
      <w:r w:rsidRPr="00DB3EA2">
        <w:rPr>
          <w:rFonts w:ascii="Arial" w:hAnsi="Arial" w:cs="Arial"/>
          <w:sz w:val="22"/>
          <w:szCs w:val="22"/>
        </w:rPr>
        <w:t xml:space="preserve">Dekning av eventuell tapt arbeidsinntekt skal </w:t>
      </w:r>
      <w:proofErr w:type="spellStart"/>
      <w:r w:rsidRPr="00DB3EA2">
        <w:rPr>
          <w:rFonts w:ascii="Arial" w:hAnsi="Arial" w:cs="Arial"/>
          <w:sz w:val="22"/>
          <w:szCs w:val="22"/>
        </w:rPr>
        <w:t>forhåndsgodkjennes</w:t>
      </w:r>
      <w:proofErr w:type="spellEnd"/>
      <w:r w:rsidRPr="00DB3EA2">
        <w:rPr>
          <w:rFonts w:ascii="Arial" w:hAnsi="Arial" w:cs="Arial"/>
          <w:sz w:val="22"/>
          <w:szCs w:val="22"/>
        </w:rPr>
        <w:t>.</w:t>
      </w:r>
    </w:p>
    <w:p w14:paraId="731C641D" w14:textId="77777777" w:rsidR="007D0FFE" w:rsidRPr="00DB3EA2" w:rsidRDefault="007D0FFE" w:rsidP="007D0FFE">
      <w:pPr>
        <w:pStyle w:val="Brdtekst2"/>
        <w:jc w:val="left"/>
        <w:rPr>
          <w:rFonts w:ascii="Arial" w:hAnsi="Arial" w:cs="Arial"/>
          <w:b/>
          <w:sz w:val="22"/>
          <w:szCs w:val="22"/>
        </w:rPr>
      </w:pPr>
    </w:p>
    <w:p w14:paraId="2339B415" w14:textId="77777777" w:rsidR="007D0FFE" w:rsidRPr="0039414E" w:rsidRDefault="007D0FFE" w:rsidP="007D0FFE">
      <w:pPr>
        <w:pStyle w:val="Brdtekst"/>
        <w:rPr>
          <w:rFonts w:ascii="Arial" w:hAnsi="Arial" w:cs="Arial"/>
          <w:b/>
          <w:sz w:val="28"/>
          <w:szCs w:val="28"/>
        </w:rPr>
      </w:pPr>
      <w:r w:rsidRPr="0039414E">
        <w:rPr>
          <w:rFonts w:ascii="Arial" w:hAnsi="Arial" w:cs="Arial"/>
          <w:b/>
          <w:sz w:val="28"/>
          <w:szCs w:val="28"/>
        </w:rPr>
        <w:t>2. Definisjoner</w:t>
      </w:r>
      <w:r>
        <w:rPr>
          <w:rFonts w:ascii="Arial" w:hAnsi="Arial" w:cs="Arial"/>
          <w:b/>
          <w:sz w:val="28"/>
          <w:szCs w:val="28"/>
        </w:rPr>
        <w:t>:</w:t>
      </w:r>
    </w:p>
    <w:p w14:paraId="77BE53BB" w14:textId="47803BB7" w:rsidR="007D0FFE" w:rsidRPr="00DB3EA2" w:rsidRDefault="007D0FFE" w:rsidP="007D0FFE">
      <w:pPr>
        <w:pStyle w:val="Brdtekst2"/>
        <w:numPr>
          <w:ilvl w:val="0"/>
          <w:numId w:val="4"/>
        </w:numPr>
        <w:jc w:val="left"/>
        <w:rPr>
          <w:rFonts w:ascii="Arial" w:hAnsi="Arial" w:cs="Arial"/>
          <w:sz w:val="22"/>
          <w:szCs w:val="22"/>
        </w:rPr>
      </w:pPr>
      <w:r w:rsidRPr="00DB3EA2">
        <w:rPr>
          <w:rFonts w:ascii="Arial" w:hAnsi="Arial" w:cs="Arial"/>
          <w:i/>
          <w:sz w:val="22"/>
          <w:szCs w:val="22"/>
        </w:rPr>
        <w:t>Tillitsvalgt;</w:t>
      </w:r>
      <w:r w:rsidRPr="00DB3EA2">
        <w:rPr>
          <w:rFonts w:ascii="Arial" w:hAnsi="Arial" w:cs="Arial"/>
          <w:sz w:val="22"/>
          <w:szCs w:val="22"/>
        </w:rPr>
        <w:t xml:space="preserve"> Et medlem som innehar et verv i foreningen.</w:t>
      </w:r>
    </w:p>
    <w:p w14:paraId="5B9F1F6C" w14:textId="77777777" w:rsidR="007D0FFE" w:rsidRPr="00DB3EA2" w:rsidRDefault="007D0FFE" w:rsidP="007D0FFE">
      <w:pPr>
        <w:ind w:left="1410" w:hanging="1410"/>
        <w:rPr>
          <w:rFonts w:ascii="Arial" w:hAnsi="Arial" w:cs="Arial"/>
          <w:sz w:val="22"/>
          <w:szCs w:val="22"/>
        </w:rPr>
      </w:pPr>
    </w:p>
    <w:p w14:paraId="0285610F" w14:textId="46E601C3" w:rsidR="007D0FFE" w:rsidRPr="00DB3EA2" w:rsidRDefault="007D0FFE" w:rsidP="007D0FFE">
      <w:pPr>
        <w:pStyle w:val="Brdtekst2"/>
        <w:numPr>
          <w:ilvl w:val="0"/>
          <w:numId w:val="4"/>
        </w:numPr>
        <w:jc w:val="left"/>
        <w:rPr>
          <w:rFonts w:ascii="Arial" w:hAnsi="Arial" w:cs="Arial"/>
          <w:sz w:val="22"/>
          <w:szCs w:val="22"/>
        </w:rPr>
      </w:pPr>
      <w:r w:rsidRPr="00DB3EA2">
        <w:rPr>
          <w:rFonts w:ascii="Arial" w:hAnsi="Arial" w:cs="Arial"/>
          <w:i/>
          <w:sz w:val="22"/>
          <w:szCs w:val="22"/>
        </w:rPr>
        <w:t>Godtgjøring;</w:t>
      </w:r>
      <w:r w:rsidR="007E22EE">
        <w:rPr>
          <w:rFonts w:ascii="Arial" w:hAnsi="Arial" w:cs="Arial"/>
          <w:i/>
          <w:sz w:val="22"/>
          <w:szCs w:val="22"/>
        </w:rPr>
        <w:t xml:space="preserve"> </w:t>
      </w:r>
      <w:r w:rsidRPr="00DB3EA2">
        <w:rPr>
          <w:rFonts w:ascii="Arial" w:hAnsi="Arial" w:cs="Arial"/>
          <w:sz w:val="22"/>
          <w:szCs w:val="22"/>
        </w:rPr>
        <w:t>En økonomisk godtgjøring for nedlagt arbeidsinnsats i foreningen. En godtgjøring kan utbetales i form av honorar, frikjøp eller annen økonomisk kompensasjon. All godtgjøring innberettes og skattlegges i henhold til gjeldene lover.</w:t>
      </w:r>
    </w:p>
    <w:p w14:paraId="51E9225D" w14:textId="77777777" w:rsidR="007D0FFE" w:rsidRPr="00DB3EA2" w:rsidRDefault="007D0FFE" w:rsidP="007D0FFE">
      <w:pPr>
        <w:pStyle w:val="Brdtekst"/>
        <w:rPr>
          <w:rFonts w:ascii="Arial" w:hAnsi="Arial" w:cs="Arial"/>
          <w:sz w:val="22"/>
          <w:szCs w:val="22"/>
        </w:rPr>
      </w:pPr>
    </w:p>
    <w:p w14:paraId="77D8202D" w14:textId="77777777" w:rsidR="007D0FFE" w:rsidRPr="0039414E" w:rsidRDefault="007D0FFE" w:rsidP="007D0FFE">
      <w:pPr>
        <w:pStyle w:val="Brdtekst2"/>
        <w:jc w:val="left"/>
        <w:rPr>
          <w:rFonts w:ascii="Arial" w:hAnsi="Arial" w:cs="Arial"/>
          <w:b/>
          <w:szCs w:val="28"/>
        </w:rPr>
      </w:pPr>
      <w:r w:rsidRPr="0039414E">
        <w:rPr>
          <w:rFonts w:ascii="Arial" w:hAnsi="Arial" w:cs="Arial"/>
          <w:b/>
          <w:szCs w:val="28"/>
        </w:rPr>
        <w:t>3. Frikjøp og honorar til hovedstyremedlemmer:</w:t>
      </w:r>
    </w:p>
    <w:p w14:paraId="39575FC0" w14:textId="77777777" w:rsidR="007D0FFE" w:rsidRPr="00DB3EA2" w:rsidRDefault="007D0FFE" w:rsidP="007D0FFE">
      <w:pPr>
        <w:pStyle w:val="Brdtekst"/>
        <w:rPr>
          <w:rFonts w:ascii="Arial" w:hAnsi="Arial" w:cs="Arial"/>
          <w:sz w:val="22"/>
          <w:szCs w:val="22"/>
        </w:rPr>
      </w:pPr>
      <w:r w:rsidRPr="00DB3EA2">
        <w:rPr>
          <w:rFonts w:ascii="Arial" w:hAnsi="Arial" w:cs="Arial"/>
          <w:sz w:val="22"/>
          <w:szCs w:val="22"/>
        </w:rPr>
        <w:t>Landsmøtet vedtar retningslinjer for honorering av hovedstyrets medlemmer, herunder frikjøp av leder hjemles i vedtektens § 4 Landsmøtet, pkt. «Landsmøtets mandat og arbeidsoppgaver», bokstav j, og vedtektens § 5 Hovedstyret, pkt. «Hovedstyrets mandat og arbeidsoppgaver», bokstav o.</w:t>
      </w:r>
    </w:p>
    <w:p w14:paraId="680116E6" w14:textId="77777777" w:rsidR="007D0FFE" w:rsidRPr="00DB3EA2" w:rsidRDefault="007D0FFE" w:rsidP="007D0FFE">
      <w:pPr>
        <w:pStyle w:val="Brdtekst2"/>
        <w:jc w:val="left"/>
        <w:rPr>
          <w:rFonts w:ascii="Arial" w:hAnsi="Arial" w:cs="Arial"/>
          <w:sz w:val="22"/>
          <w:szCs w:val="22"/>
        </w:rPr>
      </w:pPr>
    </w:p>
    <w:p w14:paraId="0CD860B5" w14:textId="77777777" w:rsidR="007D0FFE" w:rsidRPr="00DB3EA2" w:rsidRDefault="007D0FFE" w:rsidP="007D0FFE">
      <w:pPr>
        <w:pStyle w:val="Brdtekst2"/>
        <w:numPr>
          <w:ilvl w:val="0"/>
          <w:numId w:val="13"/>
        </w:numPr>
        <w:jc w:val="left"/>
        <w:rPr>
          <w:rFonts w:ascii="Arial" w:hAnsi="Arial" w:cs="Arial"/>
          <w:sz w:val="22"/>
          <w:szCs w:val="22"/>
        </w:rPr>
      </w:pPr>
      <w:bookmarkStart w:id="1" w:name="_Hlk5875014"/>
      <w:r w:rsidRPr="00DB3EA2">
        <w:rPr>
          <w:rFonts w:ascii="Arial" w:hAnsi="Arial" w:cs="Arial"/>
          <w:sz w:val="22"/>
          <w:szCs w:val="22"/>
        </w:rPr>
        <w:t>Leder av foreningen honoreres med 1,5 G.</w:t>
      </w:r>
    </w:p>
    <w:p w14:paraId="6402A97D" w14:textId="0E4330D5" w:rsidR="007D0FFE" w:rsidRPr="006269D8" w:rsidRDefault="007D0FFE" w:rsidP="007D0FFE">
      <w:pPr>
        <w:pStyle w:val="Brdtekst2"/>
        <w:ind w:left="705"/>
        <w:jc w:val="left"/>
        <w:rPr>
          <w:rFonts w:ascii="Arial" w:hAnsi="Arial" w:cs="Arial"/>
          <w:sz w:val="22"/>
          <w:szCs w:val="22"/>
        </w:rPr>
      </w:pPr>
      <w:r w:rsidRPr="00DB3EA2">
        <w:rPr>
          <w:rFonts w:ascii="Arial" w:hAnsi="Arial" w:cs="Arial"/>
          <w:sz w:val="22"/>
          <w:szCs w:val="22"/>
        </w:rPr>
        <w:t>Ved frikjøp av leder avlønnes leder m</w:t>
      </w:r>
      <w:bookmarkStart w:id="2" w:name="_GoBack"/>
      <w:bookmarkEnd w:id="2"/>
      <w:r w:rsidRPr="00DB3EA2">
        <w:rPr>
          <w:rFonts w:ascii="Arial" w:hAnsi="Arial" w:cs="Arial"/>
          <w:sz w:val="22"/>
          <w:szCs w:val="22"/>
        </w:rPr>
        <w:t xml:space="preserve">ed den </w:t>
      </w:r>
      <w:r w:rsidRPr="006269D8">
        <w:rPr>
          <w:rFonts w:ascii="Arial" w:hAnsi="Arial" w:cs="Arial"/>
          <w:sz w:val="22"/>
          <w:szCs w:val="22"/>
        </w:rPr>
        <w:t xml:space="preserve">lønn vedkommende har på frikjøpstidspunktet, dog med en minimumsavlønning på </w:t>
      </w:r>
      <w:r w:rsidR="00086D19" w:rsidRPr="006269D8">
        <w:rPr>
          <w:rFonts w:ascii="Arial" w:hAnsi="Arial" w:cs="Arial"/>
          <w:sz w:val="22"/>
          <w:szCs w:val="22"/>
        </w:rPr>
        <w:t>9 G</w:t>
      </w:r>
      <w:r w:rsidRPr="006269D8">
        <w:rPr>
          <w:rFonts w:ascii="Arial" w:hAnsi="Arial" w:cs="Arial"/>
          <w:sz w:val="22"/>
          <w:szCs w:val="22"/>
        </w:rPr>
        <w:t>.</w:t>
      </w:r>
    </w:p>
    <w:p w14:paraId="552D00EB" w14:textId="77777777" w:rsidR="007D0FFE" w:rsidRPr="00DB3EA2" w:rsidRDefault="007D0FFE" w:rsidP="007D0FFE">
      <w:pPr>
        <w:pStyle w:val="Brdtekst2"/>
        <w:ind w:left="705"/>
        <w:jc w:val="left"/>
        <w:rPr>
          <w:rFonts w:ascii="Arial" w:hAnsi="Arial" w:cs="Arial"/>
          <w:sz w:val="22"/>
          <w:szCs w:val="22"/>
        </w:rPr>
      </w:pPr>
      <w:r w:rsidRPr="006269D8">
        <w:rPr>
          <w:rFonts w:ascii="Arial" w:hAnsi="Arial" w:cs="Arial"/>
          <w:sz w:val="22"/>
          <w:szCs w:val="22"/>
        </w:rPr>
        <w:t>Delvis frikjøp avlønnes tilsvarende i henhold til vedtatt frikjøps</w:t>
      </w:r>
      <w:r w:rsidRPr="00DB3EA2">
        <w:rPr>
          <w:rFonts w:ascii="Arial" w:hAnsi="Arial" w:cs="Arial"/>
          <w:sz w:val="22"/>
          <w:szCs w:val="22"/>
        </w:rPr>
        <w:t>prosent.</w:t>
      </w:r>
    </w:p>
    <w:bookmarkEnd w:id="1"/>
    <w:p w14:paraId="3A890F6A" w14:textId="77777777" w:rsidR="007D0FFE" w:rsidRPr="00DB3EA2" w:rsidRDefault="007D0FFE" w:rsidP="007D0FFE">
      <w:pPr>
        <w:pStyle w:val="Brdtekst2"/>
        <w:ind w:left="705"/>
        <w:jc w:val="left"/>
        <w:rPr>
          <w:rFonts w:ascii="Arial" w:hAnsi="Arial" w:cs="Arial"/>
          <w:sz w:val="22"/>
          <w:szCs w:val="22"/>
        </w:rPr>
      </w:pPr>
    </w:p>
    <w:p w14:paraId="37211965" w14:textId="77777777" w:rsidR="007D0FFE" w:rsidRPr="00DB3EA2" w:rsidRDefault="007D0FFE" w:rsidP="007D0FFE">
      <w:pPr>
        <w:ind w:left="705"/>
        <w:rPr>
          <w:rFonts w:ascii="Arial" w:hAnsi="Arial" w:cs="Arial"/>
          <w:sz w:val="22"/>
          <w:szCs w:val="22"/>
        </w:rPr>
      </w:pPr>
      <w:r w:rsidRPr="00DB3EA2">
        <w:rPr>
          <w:rFonts w:ascii="Arial" w:hAnsi="Arial" w:cs="Arial"/>
          <w:sz w:val="22"/>
          <w:szCs w:val="22"/>
        </w:rPr>
        <w:t>Leders lønn reguleres årlig pr. 1. mai med gjennomsnittlig prosentvis lønnsutvikling for Samfunnsviternes medlemmer i henhold til Samfunnsviternes lønnsstatistikk i årene det ikke velges ny leder. Den årlige G</w:t>
      </w:r>
      <w:r>
        <w:rPr>
          <w:rFonts w:ascii="Arial" w:hAnsi="Arial" w:cs="Arial"/>
          <w:sz w:val="22"/>
          <w:szCs w:val="22"/>
        </w:rPr>
        <w:t>-</w:t>
      </w:r>
      <w:r w:rsidRPr="00DB3EA2">
        <w:rPr>
          <w:rFonts w:ascii="Arial" w:hAnsi="Arial" w:cs="Arial"/>
          <w:sz w:val="22"/>
          <w:szCs w:val="22"/>
        </w:rPr>
        <w:t>reguleringen er en del av denne beregningen.</w:t>
      </w:r>
    </w:p>
    <w:p w14:paraId="0BD800E6" w14:textId="77777777" w:rsidR="007D0FFE" w:rsidRPr="00DB3EA2" w:rsidRDefault="007D0FFE" w:rsidP="007D0FFE">
      <w:pPr>
        <w:pStyle w:val="Brdtekst2"/>
        <w:ind w:firstLine="705"/>
        <w:jc w:val="left"/>
        <w:rPr>
          <w:rFonts w:ascii="Arial" w:hAnsi="Arial" w:cs="Arial"/>
          <w:sz w:val="22"/>
          <w:szCs w:val="22"/>
        </w:rPr>
      </w:pPr>
      <w:r w:rsidRPr="00DB3EA2">
        <w:rPr>
          <w:rFonts w:ascii="Arial" w:hAnsi="Arial" w:cs="Arial"/>
          <w:sz w:val="22"/>
          <w:szCs w:val="22"/>
        </w:rPr>
        <w:t>Det utbetales ikke honorarer utover dette.</w:t>
      </w:r>
    </w:p>
    <w:p w14:paraId="78A73CC9" w14:textId="77777777" w:rsidR="007D0FFE" w:rsidRPr="00DB3EA2" w:rsidRDefault="007D0FFE" w:rsidP="007D0FFE">
      <w:pPr>
        <w:pStyle w:val="Brdtekst2"/>
        <w:ind w:left="705"/>
        <w:jc w:val="left"/>
        <w:rPr>
          <w:rFonts w:ascii="Arial" w:hAnsi="Arial" w:cs="Arial"/>
          <w:sz w:val="22"/>
          <w:szCs w:val="22"/>
        </w:rPr>
      </w:pPr>
      <w:r w:rsidRPr="00DB3EA2">
        <w:rPr>
          <w:rFonts w:ascii="Arial" w:hAnsi="Arial" w:cs="Arial"/>
          <w:sz w:val="22"/>
          <w:szCs w:val="22"/>
        </w:rPr>
        <w:t>Samfunnsviterne betaler innskudd til pensjonsordning for leder.</w:t>
      </w:r>
    </w:p>
    <w:p w14:paraId="42D3E4EE" w14:textId="77777777" w:rsidR="007D0FFE" w:rsidRPr="00DB3EA2" w:rsidRDefault="007D0FFE" w:rsidP="007D0FFE">
      <w:pPr>
        <w:pStyle w:val="Brdtekst2"/>
        <w:ind w:left="705"/>
        <w:jc w:val="left"/>
        <w:rPr>
          <w:rFonts w:ascii="Arial" w:hAnsi="Arial" w:cs="Arial"/>
          <w:sz w:val="22"/>
          <w:szCs w:val="22"/>
        </w:rPr>
      </w:pPr>
    </w:p>
    <w:p w14:paraId="305072AF" w14:textId="29C902DC" w:rsidR="007D0FFE" w:rsidRDefault="007D0FFE" w:rsidP="007D0FFE">
      <w:pPr>
        <w:pStyle w:val="Brdtekst2"/>
        <w:ind w:left="705"/>
        <w:jc w:val="left"/>
        <w:rPr>
          <w:rFonts w:ascii="Arial" w:hAnsi="Arial" w:cs="Arial"/>
          <w:sz w:val="22"/>
          <w:szCs w:val="22"/>
        </w:rPr>
      </w:pPr>
      <w:r w:rsidRPr="00BE2E2E">
        <w:rPr>
          <w:rFonts w:ascii="Arial" w:hAnsi="Arial" w:cs="Arial"/>
          <w:sz w:val="22"/>
          <w:szCs w:val="22"/>
        </w:rPr>
        <w:t xml:space="preserve">Det kan stilles </w:t>
      </w:r>
      <w:r w:rsidRPr="00DB3EA2">
        <w:rPr>
          <w:rFonts w:ascii="Arial" w:hAnsi="Arial" w:cs="Arial"/>
          <w:sz w:val="22"/>
          <w:szCs w:val="22"/>
        </w:rPr>
        <w:t xml:space="preserve">en leilighet til disposisjon ved frikjøp av leder dersom </w:t>
      </w:r>
      <w:r>
        <w:rPr>
          <w:rFonts w:ascii="Arial" w:hAnsi="Arial" w:cs="Arial"/>
          <w:sz w:val="22"/>
          <w:szCs w:val="22"/>
        </w:rPr>
        <w:t>dette anses som nødvendig på grunn av lang reisevei.</w:t>
      </w:r>
    </w:p>
    <w:p w14:paraId="194C7493" w14:textId="77777777" w:rsidR="007D0FFE" w:rsidRPr="00DB3EA2" w:rsidRDefault="007D0FFE" w:rsidP="007D0FFE">
      <w:pPr>
        <w:pStyle w:val="Brdtekst2"/>
        <w:ind w:left="705"/>
        <w:jc w:val="left"/>
        <w:rPr>
          <w:rFonts w:ascii="Arial" w:hAnsi="Arial" w:cs="Arial"/>
          <w:sz w:val="22"/>
          <w:szCs w:val="22"/>
        </w:rPr>
      </w:pPr>
      <w:r w:rsidRPr="00DB3EA2">
        <w:rPr>
          <w:rFonts w:ascii="Arial" w:hAnsi="Arial" w:cs="Arial"/>
          <w:sz w:val="22"/>
          <w:szCs w:val="22"/>
        </w:rPr>
        <w:tab/>
        <w:t>Det betales ikke kostpenger for opphold i Oslo.</w:t>
      </w:r>
    </w:p>
    <w:p w14:paraId="2520EC71" w14:textId="77777777" w:rsidR="007D0FFE" w:rsidRPr="00DB3EA2" w:rsidRDefault="007D0FFE" w:rsidP="007D0FFE">
      <w:pPr>
        <w:pStyle w:val="Brdtekst2"/>
        <w:jc w:val="left"/>
        <w:rPr>
          <w:rFonts w:ascii="Arial" w:hAnsi="Arial" w:cs="Arial"/>
          <w:sz w:val="22"/>
          <w:szCs w:val="22"/>
        </w:rPr>
      </w:pPr>
    </w:p>
    <w:p w14:paraId="03AC0384" w14:textId="77777777" w:rsidR="00E77351" w:rsidRDefault="00E77351" w:rsidP="007D0FFE">
      <w:pPr>
        <w:pStyle w:val="Brdtekst"/>
        <w:ind w:left="705"/>
        <w:rPr>
          <w:rFonts w:ascii="Arial" w:hAnsi="Arial" w:cs="Arial"/>
          <w:sz w:val="22"/>
          <w:szCs w:val="22"/>
        </w:rPr>
      </w:pPr>
    </w:p>
    <w:p w14:paraId="7B1B7800" w14:textId="412A026E" w:rsidR="007D0FFE" w:rsidRPr="00DB3EA2" w:rsidRDefault="007D0FFE" w:rsidP="007D0FFE">
      <w:pPr>
        <w:pStyle w:val="Brdtekst"/>
        <w:ind w:left="705"/>
        <w:rPr>
          <w:rFonts w:ascii="Arial" w:hAnsi="Arial" w:cs="Arial"/>
          <w:sz w:val="22"/>
          <w:szCs w:val="22"/>
        </w:rPr>
      </w:pPr>
      <w:r w:rsidRPr="00DB3EA2">
        <w:rPr>
          <w:rFonts w:ascii="Arial" w:hAnsi="Arial" w:cs="Arial"/>
          <w:sz w:val="22"/>
          <w:szCs w:val="22"/>
        </w:rPr>
        <w:lastRenderedPageBreak/>
        <w:t>Hovedstyret kan vedta følgende tilleggskompensasjon for fullt frikjøpt leder for å bedre/sikre leders muligheter på arbeidsmarkedet:</w:t>
      </w:r>
    </w:p>
    <w:p w14:paraId="67D786BE" w14:textId="77777777" w:rsidR="007D0FFE" w:rsidRPr="00DB3EA2" w:rsidRDefault="007D0FFE" w:rsidP="007D0FFE">
      <w:pPr>
        <w:pStyle w:val="Brdtekst2"/>
        <w:numPr>
          <w:ilvl w:val="0"/>
          <w:numId w:val="5"/>
        </w:numPr>
        <w:jc w:val="left"/>
        <w:rPr>
          <w:rFonts w:ascii="Arial" w:hAnsi="Arial" w:cs="Arial"/>
          <w:sz w:val="22"/>
          <w:szCs w:val="22"/>
        </w:rPr>
      </w:pPr>
      <w:r w:rsidRPr="00DB3EA2">
        <w:rPr>
          <w:rFonts w:ascii="Arial" w:hAnsi="Arial" w:cs="Arial"/>
          <w:sz w:val="22"/>
          <w:szCs w:val="22"/>
        </w:rPr>
        <w:t xml:space="preserve">Kompetansehevende tiltak </w:t>
      </w:r>
    </w:p>
    <w:p w14:paraId="525912D8" w14:textId="77777777" w:rsidR="007D0FFE" w:rsidRPr="00DB3EA2" w:rsidRDefault="007D0FFE" w:rsidP="007D0FFE">
      <w:pPr>
        <w:pStyle w:val="Brdtekst2"/>
        <w:numPr>
          <w:ilvl w:val="0"/>
          <w:numId w:val="5"/>
        </w:numPr>
        <w:jc w:val="left"/>
        <w:rPr>
          <w:rFonts w:ascii="Arial" w:hAnsi="Arial" w:cs="Arial"/>
          <w:sz w:val="22"/>
          <w:szCs w:val="22"/>
        </w:rPr>
      </w:pPr>
      <w:bookmarkStart w:id="3" w:name="_Hlk5875411"/>
      <w:r w:rsidRPr="00DB3EA2">
        <w:rPr>
          <w:rFonts w:ascii="Arial" w:hAnsi="Arial" w:cs="Arial"/>
          <w:sz w:val="22"/>
          <w:szCs w:val="22"/>
        </w:rPr>
        <w:t>Etterlønn på inntil 3 måneder dersom leder ikke har en stilling å gå tilbake til etter endt styreperiode</w:t>
      </w:r>
    </w:p>
    <w:bookmarkEnd w:id="3"/>
    <w:p w14:paraId="3E34D0EB" w14:textId="77777777" w:rsidR="007D0FFE" w:rsidRPr="00DB3EA2" w:rsidRDefault="007D0FFE" w:rsidP="007D0FFE">
      <w:pPr>
        <w:pStyle w:val="Brdtekst2"/>
        <w:jc w:val="left"/>
        <w:rPr>
          <w:rFonts w:ascii="Arial" w:hAnsi="Arial" w:cs="Arial"/>
          <w:sz w:val="22"/>
          <w:szCs w:val="22"/>
        </w:rPr>
      </w:pPr>
    </w:p>
    <w:p w14:paraId="0B3FA928" w14:textId="77777777" w:rsidR="007D0FFE" w:rsidRPr="00DB3EA2" w:rsidRDefault="007D0FFE" w:rsidP="007D0FFE">
      <w:pPr>
        <w:pStyle w:val="Brdtekst2"/>
        <w:numPr>
          <w:ilvl w:val="0"/>
          <w:numId w:val="13"/>
        </w:numPr>
        <w:jc w:val="left"/>
        <w:rPr>
          <w:rFonts w:ascii="Arial" w:hAnsi="Arial" w:cs="Arial"/>
          <w:sz w:val="22"/>
          <w:szCs w:val="22"/>
        </w:rPr>
      </w:pPr>
      <w:r w:rsidRPr="00DB3EA2">
        <w:rPr>
          <w:rFonts w:ascii="Arial" w:hAnsi="Arial" w:cs="Arial"/>
          <w:sz w:val="22"/>
          <w:szCs w:val="22"/>
        </w:rPr>
        <w:t>Nestleder honoreres med 25 % av G. Oppjustering av honorar skjer i tråd med den ordinære G-reguleringen. Nestleder honoreres i tillegg med kr 1500,- som møtehonorar pr. styremøte man deltar på under samme retningslinjer som ordinære styremedlemmer.</w:t>
      </w:r>
    </w:p>
    <w:p w14:paraId="24491895" w14:textId="77777777" w:rsidR="007D0FFE" w:rsidRPr="00DB3EA2" w:rsidRDefault="007D0FFE" w:rsidP="007D0FFE">
      <w:pPr>
        <w:pStyle w:val="Brdtekst2"/>
        <w:ind w:left="705"/>
        <w:jc w:val="left"/>
        <w:rPr>
          <w:rFonts w:ascii="Arial" w:hAnsi="Arial" w:cs="Arial"/>
          <w:sz w:val="22"/>
          <w:szCs w:val="22"/>
        </w:rPr>
      </w:pPr>
    </w:p>
    <w:p w14:paraId="2340D6AF" w14:textId="77777777" w:rsidR="007D0FFE" w:rsidRDefault="007D0FFE" w:rsidP="007D0FFE">
      <w:pPr>
        <w:pStyle w:val="Brdtekst2"/>
        <w:numPr>
          <w:ilvl w:val="0"/>
          <w:numId w:val="13"/>
        </w:numPr>
        <w:jc w:val="left"/>
        <w:rPr>
          <w:rFonts w:ascii="Arial" w:hAnsi="Arial" w:cs="Arial"/>
          <w:sz w:val="22"/>
          <w:szCs w:val="22"/>
        </w:rPr>
      </w:pPr>
      <w:r w:rsidRPr="00DB3EA2">
        <w:rPr>
          <w:rFonts w:ascii="Arial" w:hAnsi="Arial" w:cs="Arial"/>
          <w:sz w:val="22"/>
          <w:szCs w:val="22"/>
        </w:rPr>
        <w:t>Styremedlemmer honoreres med kr. 2500,- pr. år. I tillegg utbetales kr. 1500,- som møtehonorar pr. styremøte man deltar på</w:t>
      </w:r>
      <w:r>
        <w:rPr>
          <w:rFonts w:ascii="Arial" w:hAnsi="Arial" w:cs="Arial"/>
          <w:sz w:val="22"/>
          <w:szCs w:val="22"/>
        </w:rPr>
        <w:t xml:space="preserve">. </w:t>
      </w:r>
    </w:p>
    <w:p w14:paraId="0978C727" w14:textId="77777777" w:rsidR="007D0FFE" w:rsidRDefault="007D0FFE" w:rsidP="007D0FFE">
      <w:pPr>
        <w:pStyle w:val="Brdtekst2"/>
        <w:ind w:left="705"/>
        <w:jc w:val="left"/>
        <w:rPr>
          <w:rFonts w:ascii="Arial" w:hAnsi="Arial" w:cs="Arial"/>
          <w:sz w:val="22"/>
          <w:szCs w:val="22"/>
        </w:rPr>
      </w:pPr>
    </w:p>
    <w:p w14:paraId="797CD2E5" w14:textId="77777777" w:rsidR="007D0FFE" w:rsidRPr="00BE2E2E" w:rsidRDefault="007D0FFE" w:rsidP="007D0FFE">
      <w:pPr>
        <w:pStyle w:val="Brdtekst2"/>
        <w:ind w:left="705"/>
        <w:jc w:val="left"/>
        <w:rPr>
          <w:rFonts w:ascii="Arial" w:hAnsi="Arial" w:cs="Arial"/>
          <w:sz w:val="22"/>
          <w:szCs w:val="22"/>
        </w:rPr>
      </w:pPr>
      <w:r w:rsidRPr="00BE2E2E">
        <w:rPr>
          <w:rFonts w:ascii="Arial" w:hAnsi="Arial" w:cs="Arial"/>
          <w:sz w:val="22"/>
          <w:szCs w:val="22"/>
        </w:rPr>
        <w:t>Varamedlemmer tilstås møtehonorar pr. styremøte man deltar på.</w:t>
      </w:r>
    </w:p>
    <w:p w14:paraId="44B39014" w14:textId="77777777" w:rsidR="007D0FFE" w:rsidRPr="00DB3EA2" w:rsidRDefault="007D0FFE" w:rsidP="007D0FFE">
      <w:pPr>
        <w:pStyle w:val="Listeavsnitt"/>
        <w:rPr>
          <w:rFonts w:ascii="Arial" w:hAnsi="Arial" w:cs="Arial"/>
          <w:sz w:val="22"/>
          <w:szCs w:val="22"/>
        </w:rPr>
      </w:pPr>
    </w:p>
    <w:p w14:paraId="37AB36E4" w14:textId="77777777" w:rsidR="007D0FFE" w:rsidRPr="00DB3EA2" w:rsidRDefault="007D0FFE" w:rsidP="007D0FFE">
      <w:pPr>
        <w:pStyle w:val="Brdtekst2"/>
        <w:ind w:left="705"/>
        <w:jc w:val="left"/>
        <w:rPr>
          <w:rFonts w:ascii="Arial" w:hAnsi="Arial" w:cs="Arial"/>
          <w:sz w:val="22"/>
          <w:szCs w:val="22"/>
        </w:rPr>
      </w:pPr>
      <w:r w:rsidRPr="00DB3EA2">
        <w:rPr>
          <w:rFonts w:ascii="Arial" w:hAnsi="Arial" w:cs="Arial"/>
          <w:sz w:val="22"/>
          <w:szCs w:val="22"/>
        </w:rPr>
        <w:t>Det utbetales ikke styrehonorar for telefonmøter eller behandlinger på e-post.</w:t>
      </w:r>
    </w:p>
    <w:p w14:paraId="3E65AAAF" w14:textId="77777777" w:rsidR="007D0FFE" w:rsidRPr="00DB3EA2" w:rsidRDefault="007D0FFE" w:rsidP="007D0FFE">
      <w:pPr>
        <w:pStyle w:val="Brdtekst2"/>
        <w:jc w:val="left"/>
        <w:rPr>
          <w:rFonts w:ascii="Arial" w:hAnsi="Arial" w:cs="Arial"/>
          <w:sz w:val="22"/>
          <w:szCs w:val="22"/>
        </w:rPr>
      </w:pPr>
    </w:p>
    <w:p w14:paraId="5D51DDF4" w14:textId="77777777" w:rsidR="007D0FFE" w:rsidRPr="00DB3EA2" w:rsidRDefault="007D0FFE" w:rsidP="007D0FFE">
      <w:pPr>
        <w:pStyle w:val="Brdtekst2"/>
        <w:numPr>
          <w:ilvl w:val="0"/>
          <w:numId w:val="13"/>
        </w:numPr>
        <w:jc w:val="left"/>
        <w:rPr>
          <w:rFonts w:ascii="Arial" w:hAnsi="Arial" w:cs="Arial"/>
          <w:sz w:val="22"/>
          <w:szCs w:val="22"/>
        </w:rPr>
      </w:pPr>
      <w:r w:rsidRPr="00DB3EA2">
        <w:rPr>
          <w:rFonts w:ascii="Arial" w:hAnsi="Arial" w:cs="Arial"/>
          <w:sz w:val="22"/>
          <w:szCs w:val="22"/>
        </w:rPr>
        <w:t>Styremedlemmer tilstås et fastbeløp på kr 7500 pr. år til dekning av telefon og bredbånd.</w:t>
      </w:r>
    </w:p>
    <w:p w14:paraId="28BCC670" w14:textId="77777777" w:rsidR="007D0FFE" w:rsidRPr="00DB3EA2" w:rsidRDefault="007D0FFE" w:rsidP="007D0FFE">
      <w:pPr>
        <w:rPr>
          <w:rFonts w:ascii="Arial" w:hAnsi="Arial" w:cs="Arial"/>
          <w:sz w:val="22"/>
          <w:szCs w:val="22"/>
        </w:rPr>
      </w:pPr>
    </w:p>
    <w:p w14:paraId="6D1586A2" w14:textId="77777777" w:rsidR="007D0FFE" w:rsidRPr="00DB3EA2" w:rsidRDefault="007D0FFE" w:rsidP="007D0FFE">
      <w:pPr>
        <w:pStyle w:val="Brdtekst2"/>
        <w:numPr>
          <w:ilvl w:val="0"/>
          <w:numId w:val="13"/>
        </w:numPr>
        <w:jc w:val="left"/>
        <w:rPr>
          <w:rFonts w:ascii="Arial" w:hAnsi="Arial" w:cs="Arial"/>
          <w:sz w:val="22"/>
          <w:szCs w:val="22"/>
        </w:rPr>
      </w:pPr>
      <w:r w:rsidRPr="00DB3EA2">
        <w:rPr>
          <w:rFonts w:ascii="Arial" w:hAnsi="Arial" w:cs="Arial"/>
          <w:sz w:val="22"/>
          <w:szCs w:val="22"/>
        </w:rPr>
        <w:t>Styremedlemmer tilstås inntil kr 5000 til dekking av kurs relatert til styrearbeid pr. år.</w:t>
      </w:r>
    </w:p>
    <w:p w14:paraId="6DDAEDC9" w14:textId="77777777" w:rsidR="007D0FFE" w:rsidRPr="00DB3EA2" w:rsidRDefault="007D0FFE" w:rsidP="007D0FFE">
      <w:pPr>
        <w:rPr>
          <w:rFonts w:ascii="Arial" w:hAnsi="Arial" w:cs="Arial"/>
          <w:sz w:val="22"/>
          <w:szCs w:val="22"/>
        </w:rPr>
      </w:pPr>
    </w:p>
    <w:p w14:paraId="02E11875" w14:textId="77777777" w:rsidR="007D0FFE" w:rsidRPr="00DB3EA2" w:rsidRDefault="007D0FFE" w:rsidP="007D0FFE">
      <w:pPr>
        <w:pStyle w:val="Brdtekst2"/>
        <w:numPr>
          <w:ilvl w:val="0"/>
          <w:numId w:val="13"/>
        </w:numPr>
        <w:jc w:val="left"/>
        <w:rPr>
          <w:rFonts w:ascii="Arial" w:hAnsi="Arial" w:cs="Arial"/>
          <w:sz w:val="22"/>
          <w:szCs w:val="22"/>
        </w:rPr>
      </w:pPr>
      <w:r w:rsidRPr="00DB3EA2">
        <w:rPr>
          <w:rFonts w:ascii="Arial" w:hAnsi="Arial" w:cs="Arial"/>
          <w:sz w:val="22"/>
          <w:szCs w:val="22"/>
        </w:rPr>
        <w:t>Styremedlemmer og varamedlemmer får dekket reise- og ulykkesforsikring.</w:t>
      </w:r>
    </w:p>
    <w:p w14:paraId="1073EB4B" w14:textId="77777777" w:rsidR="007D0FFE" w:rsidRPr="00DB3EA2" w:rsidRDefault="007D0FFE" w:rsidP="007D0FFE">
      <w:pPr>
        <w:rPr>
          <w:rFonts w:ascii="Arial" w:hAnsi="Arial" w:cs="Arial"/>
          <w:sz w:val="22"/>
          <w:szCs w:val="22"/>
        </w:rPr>
      </w:pPr>
    </w:p>
    <w:p w14:paraId="4A1644DC" w14:textId="77777777" w:rsidR="007D0FFE" w:rsidRPr="00DB3EA2" w:rsidRDefault="007D0FFE" w:rsidP="007D0FFE">
      <w:pPr>
        <w:pStyle w:val="Brdtekst2"/>
        <w:jc w:val="left"/>
        <w:rPr>
          <w:rFonts w:ascii="Arial" w:hAnsi="Arial" w:cs="Arial"/>
          <w:sz w:val="22"/>
          <w:szCs w:val="22"/>
        </w:rPr>
      </w:pPr>
    </w:p>
    <w:p w14:paraId="535C87A2" w14:textId="77777777" w:rsidR="007D0FFE" w:rsidRPr="0039414E" w:rsidRDefault="007D0FFE" w:rsidP="007D0FFE">
      <w:pPr>
        <w:pStyle w:val="Brdtekst2"/>
        <w:jc w:val="left"/>
        <w:rPr>
          <w:rFonts w:ascii="Arial" w:hAnsi="Arial" w:cs="Arial"/>
          <w:b/>
          <w:szCs w:val="28"/>
        </w:rPr>
      </w:pPr>
      <w:r w:rsidRPr="0039414E">
        <w:rPr>
          <w:rFonts w:ascii="Arial" w:hAnsi="Arial" w:cs="Arial"/>
          <w:b/>
          <w:szCs w:val="28"/>
        </w:rPr>
        <w:t>4. Frikjøp og honorering av øvrige tillitsvalgte</w:t>
      </w:r>
    </w:p>
    <w:p w14:paraId="1FCC3848" w14:textId="77777777" w:rsidR="007D0FFE" w:rsidRPr="00DB3EA2" w:rsidRDefault="007D0FFE" w:rsidP="007D0FFE">
      <w:pPr>
        <w:pStyle w:val="Brdtekst2"/>
        <w:jc w:val="left"/>
        <w:rPr>
          <w:rFonts w:ascii="Arial" w:hAnsi="Arial" w:cs="Arial"/>
          <w:sz w:val="22"/>
          <w:szCs w:val="22"/>
        </w:rPr>
      </w:pPr>
      <w:r w:rsidRPr="00DB3EA2">
        <w:rPr>
          <w:rFonts w:ascii="Arial" w:hAnsi="Arial" w:cs="Arial"/>
          <w:sz w:val="22"/>
          <w:szCs w:val="22"/>
        </w:rPr>
        <w:t>Hovedstyret vedtar frikjøp og honorering av tillitsvalgte innenfor rammer satt på landsmøtet i henhold til vedtektens § 5 Hovedstyret, pkt. «Hovedstyrets mandat og arbeidsoppgaver», bokstav o.</w:t>
      </w:r>
    </w:p>
    <w:p w14:paraId="7897E13E" w14:textId="77777777" w:rsidR="007D0FFE" w:rsidRPr="00DB3EA2" w:rsidRDefault="007D0FFE" w:rsidP="007D0FFE">
      <w:pPr>
        <w:pStyle w:val="Brdtekst2"/>
        <w:jc w:val="left"/>
        <w:rPr>
          <w:rFonts w:ascii="Arial" w:hAnsi="Arial" w:cs="Arial"/>
          <w:sz w:val="22"/>
          <w:szCs w:val="22"/>
        </w:rPr>
      </w:pPr>
    </w:p>
    <w:p w14:paraId="75A9057A" w14:textId="77777777" w:rsidR="007D0FFE" w:rsidRPr="00DB3EA2" w:rsidRDefault="007D0FFE" w:rsidP="007D0FFE">
      <w:pPr>
        <w:pStyle w:val="Brdtekst2"/>
        <w:jc w:val="left"/>
        <w:rPr>
          <w:rFonts w:ascii="Arial" w:hAnsi="Arial" w:cs="Arial"/>
          <w:sz w:val="22"/>
          <w:szCs w:val="22"/>
        </w:rPr>
      </w:pPr>
      <w:r w:rsidRPr="00DB3EA2">
        <w:rPr>
          <w:rFonts w:ascii="Arial" w:hAnsi="Arial" w:cs="Arial"/>
          <w:sz w:val="22"/>
          <w:szCs w:val="22"/>
        </w:rPr>
        <w:t>Honorar til tillitsvalgte på sentralt, lokal-, eller regionalt nivå skal stå i forhold til arbeidsbelastning i styrer, utvalg, arbeidsgrupper mv.</w:t>
      </w:r>
    </w:p>
    <w:p w14:paraId="70440032" w14:textId="77777777" w:rsidR="007D0FFE" w:rsidRPr="00DB3EA2" w:rsidRDefault="007D0FFE" w:rsidP="007D0FFE">
      <w:pPr>
        <w:pStyle w:val="Brdtekst2"/>
        <w:jc w:val="left"/>
        <w:rPr>
          <w:rFonts w:ascii="Arial" w:hAnsi="Arial" w:cs="Arial"/>
          <w:sz w:val="22"/>
          <w:szCs w:val="22"/>
        </w:rPr>
      </w:pPr>
    </w:p>
    <w:p w14:paraId="7BC86723" w14:textId="77777777" w:rsidR="007D0FFE" w:rsidRPr="00DB3EA2" w:rsidRDefault="007D0FFE" w:rsidP="007D0FFE">
      <w:pPr>
        <w:rPr>
          <w:rFonts w:ascii="Arial" w:hAnsi="Arial" w:cs="Arial"/>
          <w:sz w:val="22"/>
          <w:szCs w:val="22"/>
        </w:rPr>
      </w:pPr>
    </w:p>
    <w:p w14:paraId="522995FC" w14:textId="77777777" w:rsidR="007D0FFE" w:rsidRPr="00DB3EA2" w:rsidRDefault="007D0FFE" w:rsidP="007D0FFE">
      <w:pPr>
        <w:pStyle w:val="Brdtekst2"/>
        <w:jc w:val="left"/>
        <w:rPr>
          <w:rFonts w:ascii="Arial" w:hAnsi="Arial" w:cs="Arial"/>
          <w:sz w:val="22"/>
          <w:szCs w:val="22"/>
        </w:rPr>
      </w:pPr>
    </w:p>
    <w:p w14:paraId="206BD085" w14:textId="77777777" w:rsidR="007D0FFE" w:rsidRPr="00DB3EA2" w:rsidRDefault="007D0FFE" w:rsidP="007D0FFE">
      <w:pPr>
        <w:rPr>
          <w:rFonts w:ascii="Arial" w:hAnsi="Arial" w:cs="Arial"/>
          <w:b/>
          <w:sz w:val="22"/>
          <w:szCs w:val="22"/>
        </w:rPr>
      </w:pPr>
    </w:p>
    <w:p w14:paraId="632B4E57" w14:textId="77777777" w:rsidR="007D0FFE" w:rsidRPr="00DB3EA2" w:rsidRDefault="007D0FFE" w:rsidP="007D0FFE">
      <w:pPr>
        <w:rPr>
          <w:rFonts w:ascii="Arial" w:hAnsi="Arial" w:cs="Arial"/>
          <w:b/>
          <w:sz w:val="22"/>
          <w:szCs w:val="22"/>
        </w:rPr>
      </w:pPr>
    </w:p>
    <w:p w14:paraId="0F693926" w14:textId="77777777" w:rsidR="007D0FFE" w:rsidRPr="00DB3EA2" w:rsidRDefault="007D0FFE" w:rsidP="007D0FFE">
      <w:pPr>
        <w:rPr>
          <w:rFonts w:ascii="Arial" w:hAnsi="Arial" w:cs="Arial"/>
          <w:sz w:val="22"/>
          <w:szCs w:val="22"/>
        </w:rPr>
      </w:pPr>
    </w:p>
    <w:p w14:paraId="52C21C9A" w14:textId="77777777" w:rsidR="007D0FFE" w:rsidRDefault="007D0FFE" w:rsidP="007D0FFE">
      <w:pPr>
        <w:rPr>
          <w:rFonts w:ascii="Arial" w:hAnsi="Arial"/>
          <w:sz w:val="22"/>
          <w:szCs w:val="22"/>
        </w:rPr>
      </w:pPr>
    </w:p>
    <w:p w14:paraId="7BD029D1" w14:textId="77777777" w:rsidR="007D0FFE" w:rsidRPr="00C45310" w:rsidRDefault="007D0FFE" w:rsidP="007D0FFE">
      <w:pPr>
        <w:rPr>
          <w:rStyle w:val="Overskrift1Tegn"/>
          <w:b w:val="0"/>
          <w:bCs w:val="0"/>
          <w:sz w:val="22"/>
          <w:szCs w:val="22"/>
        </w:rPr>
      </w:pPr>
    </w:p>
    <w:p w14:paraId="03E36BCA" w14:textId="2262E965" w:rsidR="00AF5199" w:rsidRPr="00455FF0" w:rsidRDefault="00AF5199" w:rsidP="00455FF0">
      <w:pPr>
        <w:spacing w:after="160" w:line="259" w:lineRule="auto"/>
        <w:rPr>
          <w:rFonts w:ascii="Arial" w:hAnsi="Arial"/>
          <w:sz w:val="22"/>
          <w:szCs w:val="22"/>
        </w:rPr>
      </w:pPr>
      <w:bookmarkStart w:id="4" w:name="_Hlk6902785"/>
    </w:p>
    <w:bookmarkEnd w:id="4"/>
    <w:sectPr w:rsidR="00AF5199" w:rsidRPr="00455FF0" w:rsidSect="0018351A">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0432" w14:textId="77777777" w:rsidR="004901EE" w:rsidRDefault="004901EE" w:rsidP="00663873">
      <w:r>
        <w:separator/>
      </w:r>
    </w:p>
  </w:endnote>
  <w:endnote w:type="continuationSeparator" w:id="0">
    <w:p w14:paraId="1BD7D5F6" w14:textId="77777777" w:rsidR="004901EE" w:rsidRDefault="004901EE" w:rsidP="0066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485110"/>
      <w:docPartObj>
        <w:docPartGallery w:val="Page Numbers (Bottom of Page)"/>
        <w:docPartUnique/>
      </w:docPartObj>
    </w:sdtPr>
    <w:sdtEndPr>
      <w:rPr>
        <w:rFonts w:ascii="Arial" w:hAnsi="Arial" w:cs="Arial"/>
        <w:sz w:val="22"/>
        <w:szCs w:val="22"/>
      </w:rPr>
    </w:sdtEndPr>
    <w:sdtContent>
      <w:p w14:paraId="1A3A0119" w14:textId="77777777" w:rsidR="00DC7DE3" w:rsidRPr="00BC3DEE" w:rsidRDefault="00DC7DE3">
        <w:pPr>
          <w:pStyle w:val="Bunntekst"/>
          <w:jc w:val="center"/>
          <w:rPr>
            <w:rFonts w:ascii="Arial" w:hAnsi="Arial" w:cs="Arial"/>
            <w:sz w:val="22"/>
            <w:szCs w:val="22"/>
          </w:rPr>
        </w:pPr>
        <w:r w:rsidRPr="00BC3DEE">
          <w:rPr>
            <w:rFonts w:ascii="Arial" w:hAnsi="Arial" w:cs="Arial"/>
            <w:sz w:val="22"/>
            <w:szCs w:val="22"/>
          </w:rPr>
          <w:fldChar w:fldCharType="begin"/>
        </w:r>
        <w:r w:rsidRPr="00BC3DEE">
          <w:rPr>
            <w:rFonts w:ascii="Arial" w:hAnsi="Arial" w:cs="Arial"/>
            <w:sz w:val="22"/>
            <w:szCs w:val="22"/>
          </w:rPr>
          <w:instrText>PAGE   \* MERGEFORMAT</w:instrText>
        </w:r>
        <w:r w:rsidRPr="00BC3DEE">
          <w:rPr>
            <w:rFonts w:ascii="Arial" w:hAnsi="Arial" w:cs="Arial"/>
            <w:sz w:val="22"/>
            <w:szCs w:val="22"/>
          </w:rPr>
          <w:fldChar w:fldCharType="separate"/>
        </w:r>
        <w:r w:rsidRPr="00BC3DEE">
          <w:rPr>
            <w:rFonts w:ascii="Arial" w:hAnsi="Arial" w:cs="Arial"/>
            <w:sz w:val="22"/>
            <w:szCs w:val="22"/>
          </w:rPr>
          <w:t>2</w:t>
        </w:r>
        <w:r w:rsidRPr="00BC3DEE">
          <w:rPr>
            <w:rFonts w:ascii="Arial" w:hAnsi="Arial" w:cs="Arial"/>
            <w:sz w:val="22"/>
            <w:szCs w:val="22"/>
          </w:rPr>
          <w:fldChar w:fldCharType="end"/>
        </w:r>
      </w:p>
    </w:sdtContent>
  </w:sdt>
  <w:p w14:paraId="3E48EE5B" w14:textId="77777777" w:rsidR="00F46636" w:rsidRDefault="00F466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BB43" w14:textId="77777777" w:rsidR="004901EE" w:rsidRDefault="004901EE" w:rsidP="00663873">
      <w:bookmarkStart w:id="0" w:name="_Hlk19535295"/>
      <w:bookmarkEnd w:id="0"/>
      <w:r>
        <w:separator/>
      </w:r>
    </w:p>
  </w:footnote>
  <w:footnote w:type="continuationSeparator" w:id="0">
    <w:p w14:paraId="680AE209" w14:textId="77777777" w:rsidR="004901EE" w:rsidRDefault="004901EE" w:rsidP="0066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EAE"/>
    <w:multiLevelType w:val="singleLevel"/>
    <w:tmpl w:val="BECC43E2"/>
    <w:lvl w:ilvl="0">
      <w:start w:val="1"/>
      <w:numFmt w:val="lowerLetter"/>
      <w:lvlText w:val="%1)"/>
      <w:lvlJc w:val="left"/>
      <w:pPr>
        <w:tabs>
          <w:tab w:val="num" w:pos="705"/>
        </w:tabs>
        <w:ind w:left="705" w:hanging="705"/>
      </w:pPr>
      <w:rPr>
        <w:rFonts w:hint="default"/>
      </w:rPr>
    </w:lvl>
  </w:abstractNum>
  <w:abstractNum w:abstractNumId="1" w15:restartNumberingAfterBreak="0">
    <w:nsid w:val="15DE16C3"/>
    <w:multiLevelType w:val="hybridMultilevel"/>
    <w:tmpl w:val="CE226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F15C2F"/>
    <w:multiLevelType w:val="hybridMultilevel"/>
    <w:tmpl w:val="839C8E2C"/>
    <w:lvl w:ilvl="0" w:tplc="38E406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630A33"/>
    <w:multiLevelType w:val="hybridMultilevel"/>
    <w:tmpl w:val="FC8C455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Symbo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Symbo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70745"/>
    <w:multiLevelType w:val="hybridMultilevel"/>
    <w:tmpl w:val="460CA2EA"/>
    <w:lvl w:ilvl="0" w:tplc="FBB29EE0">
      <w:start w:val="1"/>
      <w:numFmt w:val="lowerLetter"/>
      <w:lvlText w:val="%1)"/>
      <w:lvlJc w:val="left"/>
      <w:pPr>
        <w:tabs>
          <w:tab w:val="num" w:pos="705"/>
        </w:tabs>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854EDE"/>
    <w:multiLevelType w:val="singleLevel"/>
    <w:tmpl w:val="99608318"/>
    <w:lvl w:ilvl="0">
      <w:start w:val="1"/>
      <w:numFmt w:val="decimal"/>
      <w:lvlText w:val="%1."/>
      <w:lvlJc w:val="left"/>
      <w:pPr>
        <w:tabs>
          <w:tab w:val="num" w:pos="360"/>
        </w:tabs>
        <w:ind w:left="360" w:hanging="360"/>
      </w:pPr>
      <w:rPr>
        <w:rFonts w:hint="default"/>
      </w:rPr>
    </w:lvl>
  </w:abstractNum>
  <w:abstractNum w:abstractNumId="6" w15:restartNumberingAfterBreak="0">
    <w:nsid w:val="4C2D2309"/>
    <w:multiLevelType w:val="hybridMultilevel"/>
    <w:tmpl w:val="ACC6AA82"/>
    <w:lvl w:ilvl="0" w:tplc="0414000B">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Symbo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Symbo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F434AF"/>
    <w:multiLevelType w:val="singleLevel"/>
    <w:tmpl w:val="C5F6026E"/>
    <w:lvl w:ilvl="0">
      <w:start w:val="1"/>
      <w:numFmt w:val="lowerLetter"/>
      <w:lvlText w:val="%1)"/>
      <w:lvlJc w:val="left"/>
      <w:pPr>
        <w:tabs>
          <w:tab w:val="num" w:pos="705"/>
        </w:tabs>
        <w:ind w:left="705" w:hanging="705"/>
      </w:pPr>
      <w:rPr>
        <w:rFonts w:hint="default"/>
      </w:rPr>
    </w:lvl>
  </w:abstractNum>
  <w:abstractNum w:abstractNumId="8" w15:restartNumberingAfterBreak="0">
    <w:nsid w:val="5B4117B1"/>
    <w:multiLevelType w:val="hybridMultilevel"/>
    <w:tmpl w:val="3756681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2B5161"/>
    <w:multiLevelType w:val="hybridMultilevel"/>
    <w:tmpl w:val="4E72C7D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0" w15:restartNumberingAfterBreak="0">
    <w:nsid w:val="74F95853"/>
    <w:multiLevelType w:val="hybridMultilevel"/>
    <w:tmpl w:val="3C725098"/>
    <w:lvl w:ilvl="0" w:tplc="0414000B">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Symbo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Symbo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900AA8"/>
    <w:multiLevelType w:val="hybridMultilevel"/>
    <w:tmpl w:val="1C1A6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9"/>
  </w:num>
  <w:num w:numId="6">
    <w:abstractNumId w:val="3"/>
  </w:num>
  <w:num w:numId="7">
    <w:abstractNumId w:val="7"/>
  </w:num>
  <w:num w:numId="8">
    <w:abstractNumId w:val="11"/>
  </w:num>
  <w:num w:numId="9">
    <w:abstractNumId w:val="1"/>
  </w:num>
  <w:num w:numId="10">
    <w:abstractNumId w:val="8"/>
  </w:num>
  <w:num w:numId="11">
    <w:abstractNumId w:val="5"/>
    <w:lvlOverride w:ilvl="0">
      <w:lvl w:ilvl="0">
        <w:start w:val="1"/>
        <w:numFmt w:val="decimal"/>
        <w:lvlText w:val="%1."/>
        <w:lvlJc w:val="left"/>
        <w:pPr>
          <w:tabs>
            <w:tab w:val="num" w:pos="360"/>
          </w:tabs>
          <w:ind w:left="360" w:hanging="360"/>
        </w:pPr>
        <w:rPr>
          <w:rFonts w:hint="default"/>
        </w:rPr>
      </w:lvl>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EE"/>
    <w:rsid w:val="0000145A"/>
    <w:rsid w:val="00002498"/>
    <w:rsid w:val="00054D68"/>
    <w:rsid w:val="00057185"/>
    <w:rsid w:val="00086D19"/>
    <w:rsid w:val="000C3015"/>
    <w:rsid w:val="000F2880"/>
    <w:rsid w:val="0011298A"/>
    <w:rsid w:val="00130477"/>
    <w:rsid w:val="00183467"/>
    <w:rsid w:val="0018351A"/>
    <w:rsid w:val="001C269F"/>
    <w:rsid w:val="001E1095"/>
    <w:rsid w:val="001F2CAD"/>
    <w:rsid w:val="001F449D"/>
    <w:rsid w:val="00275852"/>
    <w:rsid w:val="002C5E54"/>
    <w:rsid w:val="002F281B"/>
    <w:rsid w:val="00320A44"/>
    <w:rsid w:val="00332A5F"/>
    <w:rsid w:val="00333525"/>
    <w:rsid w:val="0035612C"/>
    <w:rsid w:val="00357DF1"/>
    <w:rsid w:val="00383514"/>
    <w:rsid w:val="0039414E"/>
    <w:rsid w:val="003960EA"/>
    <w:rsid w:val="003F3E5B"/>
    <w:rsid w:val="00455FF0"/>
    <w:rsid w:val="004608FA"/>
    <w:rsid w:val="004901EE"/>
    <w:rsid w:val="004D6E67"/>
    <w:rsid w:val="00505263"/>
    <w:rsid w:val="00514F36"/>
    <w:rsid w:val="00540D76"/>
    <w:rsid w:val="005465EE"/>
    <w:rsid w:val="005E6A89"/>
    <w:rsid w:val="005F504D"/>
    <w:rsid w:val="006015F2"/>
    <w:rsid w:val="006269D8"/>
    <w:rsid w:val="00632034"/>
    <w:rsid w:val="006504CD"/>
    <w:rsid w:val="00663873"/>
    <w:rsid w:val="007656E2"/>
    <w:rsid w:val="00794274"/>
    <w:rsid w:val="007A2B1D"/>
    <w:rsid w:val="007D0FFE"/>
    <w:rsid w:val="007D3EA0"/>
    <w:rsid w:val="007D7864"/>
    <w:rsid w:val="007E22EE"/>
    <w:rsid w:val="007E6A76"/>
    <w:rsid w:val="007E739E"/>
    <w:rsid w:val="00871CA3"/>
    <w:rsid w:val="00876CC4"/>
    <w:rsid w:val="008B72E8"/>
    <w:rsid w:val="008C0B6A"/>
    <w:rsid w:val="008C11E6"/>
    <w:rsid w:val="008C74CD"/>
    <w:rsid w:val="008D7AA2"/>
    <w:rsid w:val="009436D1"/>
    <w:rsid w:val="00961870"/>
    <w:rsid w:val="00997B51"/>
    <w:rsid w:val="009B247D"/>
    <w:rsid w:val="009D3CA4"/>
    <w:rsid w:val="00A11196"/>
    <w:rsid w:val="00A1593B"/>
    <w:rsid w:val="00A52CBD"/>
    <w:rsid w:val="00AF5199"/>
    <w:rsid w:val="00B55A1C"/>
    <w:rsid w:val="00B9341D"/>
    <w:rsid w:val="00B935BD"/>
    <w:rsid w:val="00BC3DEE"/>
    <w:rsid w:val="00BE2E2E"/>
    <w:rsid w:val="00C0208A"/>
    <w:rsid w:val="00C34358"/>
    <w:rsid w:val="00CC724A"/>
    <w:rsid w:val="00CE1749"/>
    <w:rsid w:val="00D251F8"/>
    <w:rsid w:val="00D360FE"/>
    <w:rsid w:val="00D36B4E"/>
    <w:rsid w:val="00D813A1"/>
    <w:rsid w:val="00D91900"/>
    <w:rsid w:val="00D97F01"/>
    <w:rsid w:val="00DC0116"/>
    <w:rsid w:val="00DC4F73"/>
    <w:rsid w:val="00DC7DE3"/>
    <w:rsid w:val="00DE5816"/>
    <w:rsid w:val="00DE756A"/>
    <w:rsid w:val="00E37F81"/>
    <w:rsid w:val="00E55041"/>
    <w:rsid w:val="00E741BF"/>
    <w:rsid w:val="00E76C86"/>
    <w:rsid w:val="00E77351"/>
    <w:rsid w:val="00EC3DDC"/>
    <w:rsid w:val="00F11048"/>
    <w:rsid w:val="00F46636"/>
    <w:rsid w:val="00FD5654"/>
    <w:rsid w:val="00FF33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2F13AF"/>
  <w15:chartTrackingRefBased/>
  <w15:docId w15:val="{F0BF9674-3CDC-4E1C-96D1-F788916A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A8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9"/>
    <w:qFormat/>
    <w:rsid w:val="006504CD"/>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63873"/>
    <w:pPr>
      <w:tabs>
        <w:tab w:val="center" w:pos="4536"/>
        <w:tab w:val="right" w:pos="9072"/>
      </w:tabs>
    </w:pPr>
  </w:style>
  <w:style w:type="character" w:customStyle="1" w:styleId="TopptekstTegn">
    <w:name w:val="Topptekst Tegn"/>
    <w:basedOn w:val="Standardskriftforavsnitt"/>
    <w:link w:val="Topptekst"/>
    <w:uiPriority w:val="99"/>
    <w:rsid w:val="00663873"/>
  </w:style>
  <w:style w:type="paragraph" w:styleId="Bunntekst">
    <w:name w:val="footer"/>
    <w:basedOn w:val="Normal"/>
    <w:link w:val="BunntekstTegn"/>
    <w:uiPriority w:val="99"/>
    <w:unhideWhenUsed/>
    <w:rsid w:val="00663873"/>
    <w:pPr>
      <w:tabs>
        <w:tab w:val="center" w:pos="4536"/>
        <w:tab w:val="right" w:pos="9072"/>
      </w:tabs>
    </w:pPr>
  </w:style>
  <w:style w:type="character" w:customStyle="1" w:styleId="BunntekstTegn">
    <w:name w:val="Bunntekst Tegn"/>
    <w:basedOn w:val="Standardskriftforavsnitt"/>
    <w:link w:val="Bunntekst"/>
    <w:uiPriority w:val="99"/>
    <w:rsid w:val="00663873"/>
  </w:style>
  <w:style w:type="paragraph" w:styleId="Bobletekst">
    <w:name w:val="Balloon Text"/>
    <w:basedOn w:val="Normal"/>
    <w:link w:val="BobletekstTegn"/>
    <w:uiPriority w:val="99"/>
    <w:semiHidden/>
    <w:unhideWhenUsed/>
    <w:rsid w:val="00D9190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1900"/>
    <w:rPr>
      <w:rFonts w:ascii="Segoe UI" w:hAnsi="Segoe UI" w:cs="Segoe UI"/>
      <w:sz w:val="18"/>
      <w:szCs w:val="18"/>
    </w:rPr>
  </w:style>
  <w:style w:type="paragraph" w:styleId="Listeavsnitt">
    <w:name w:val="List Paragraph"/>
    <w:basedOn w:val="Normal"/>
    <w:uiPriority w:val="34"/>
    <w:qFormat/>
    <w:rsid w:val="005E6A89"/>
    <w:pPr>
      <w:ind w:left="720"/>
      <w:contextualSpacing/>
    </w:pPr>
  </w:style>
  <w:style w:type="character" w:customStyle="1" w:styleId="Overskrift1Tegn">
    <w:name w:val="Overskrift 1 Tegn"/>
    <w:basedOn w:val="Standardskriftforavsnitt"/>
    <w:link w:val="Overskrift1"/>
    <w:uiPriority w:val="99"/>
    <w:rsid w:val="006504CD"/>
    <w:rPr>
      <w:rFonts w:ascii="Arial" w:eastAsia="Times New Roman" w:hAnsi="Arial" w:cs="Arial"/>
      <w:b/>
      <w:bCs/>
      <w:kern w:val="32"/>
      <w:sz w:val="32"/>
      <w:szCs w:val="32"/>
      <w:lang w:eastAsia="nb-NO"/>
    </w:rPr>
  </w:style>
  <w:style w:type="paragraph" w:styleId="Brdtekst2">
    <w:name w:val="Body Text 2"/>
    <w:basedOn w:val="Normal"/>
    <w:link w:val="Brdtekst2Tegn"/>
    <w:rsid w:val="00FD5654"/>
    <w:pPr>
      <w:jc w:val="center"/>
    </w:pPr>
    <w:rPr>
      <w:sz w:val="28"/>
      <w:szCs w:val="20"/>
    </w:rPr>
  </w:style>
  <w:style w:type="character" w:customStyle="1" w:styleId="Brdtekst2Tegn">
    <w:name w:val="Brødtekst 2 Tegn"/>
    <w:basedOn w:val="Standardskriftforavsnitt"/>
    <w:link w:val="Brdtekst2"/>
    <w:rsid w:val="00FD5654"/>
    <w:rPr>
      <w:rFonts w:ascii="Times New Roman" w:eastAsia="Times New Roman" w:hAnsi="Times New Roman" w:cs="Times New Roman"/>
      <w:sz w:val="28"/>
      <w:szCs w:val="20"/>
      <w:lang w:eastAsia="nb-NO"/>
    </w:rPr>
  </w:style>
  <w:style w:type="paragraph" w:styleId="Brdtekst">
    <w:name w:val="Body Text"/>
    <w:basedOn w:val="Normal"/>
    <w:link w:val="BrdtekstTegn"/>
    <w:rsid w:val="00FD5654"/>
    <w:pPr>
      <w:spacing w:after="120"/>
    </w:pPr>
  </w:style>
  <w:style w:type="character" w:customStyle="1" w:styleId="BrdtekstTegn">
    <w:name w:val="Brødtekst Tegn"/>
    <w:basedOn w:val="Standardskriftforavsnitt"/>
    <w:link w:val="Brdtekst"/>
    <w:rsid w:val="00FD5654"/>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8B72E8"/>
    <w:rPr>
      <w:sz w:val="16"/>
      <w:szCs w:val="16"/>
    </w:rPr>
  </w:style>
  <w:style w:type="paragraph" w:styleId="Merknadstekst">
    <w:name w:val="annotation text"/>
    <w:basedOn w:val="Normal"/>
    <w:link w:val="MerknadstekstTegn"/>
    <w:uiPriority w:val="99"/>
    <w:semiHidden/>
    <w:unhideWhenUsed/>
    <w:rsid w:val="008B72E8"/>
    <w:rPr>
      <w:sz w:val="20"/>
      <w:szCs w:val="20"/>
    </w:rPr>
  </w:style>
  <w:style w:type="character" w:customStyle="1" w:styleId="MerknadstekstTegn">
    <w:name w:val="Merknadstekst Tegn"/>
    <w:basedOn w:val="Standardskriftforavsnitt"/>
    <w:link w:val="Merknadstekst"/>
    <w:uiPriority w:val="99"/>
    <w:semiHidden/>
    <w:rsid w:val="008B72E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B72E8"/>
    <w:rPr>
      <w:b/>
      <w:bCs/>
    </w:rPr>
  </w:style>
  <w:style w:type="character" w:customStyle="1" w:styleId="KommentaremneTegn">
    <w:name w:val="Kommentaremne Tegn"/>
    <w:basedOn w:val="MerknadstekstTegn"/>
    <w:link w:val="Kommentaremne"/>
    <w:uiPriority w:val="99"/>
    <w:semiHidden/>
    <w:rsid w:val="008B72E8"/>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andsm&#248;te\Landsm&#248;te\2016\Maler\LM-mal%20sakspapirer%2020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LM-mal sakspapirer 2016</Template>
  <TotalTime>2</TotalTime>
  <Pages>2</Pages>
  <Words>576</Words>
  <Characters>3055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Samfunnsviterne</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 Høgvold Enstad</dc:creator>
  <cp:keywords/>
  <dc:description/>
  <cp:lastModifiedBy>Torun Høgvold Enstad</cp:lastModifiedBy>
  <cp:revision>10</cp:revision>
  <dcterms:created xsi:type="dcterms:W3CDTF">2019-11-12T08:23:00Z</dcterms:created>
  <dcterms:modified xsi:type="dcterms:W3CDTF">2019-11-22T12:55:00Z</dcterms:modified>
</cp:coreProperties>
</file>